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B4" w:rsidRPr="00F74A21" w:rsidRDefault="00F74A21" w:rsidP="001A10B4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</w:pPr>
      <w:r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val="uk-UA" w:eastAsia="ru-RU"/>
        </w:rPr>
        <w:t>Д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еякі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питання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проведення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в 2019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році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зовнішнього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незалежного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оцінювання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результатів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навчання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,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здобутих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на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основі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повної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загальної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середньої</w:t>
      </w:r>
      <w:proofErr w:type="spellEnd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="001A10B4" w:rsidRPr="00F74A21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ru-RU"/>
        </w:rPr>
        <w:t>освіти</w:t>
      </w:r>
      <w:proofErr w:type="spellEnd"/>
    </w:p>
    <w:p w:rsidR="001A10B4" w:rsidRPr="001A10B4" w:rsidRDefault="001A10B4" w:rsidP="001A10B4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1A10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№ 931 </w:t>
      </w:r>
      <w:proofErr w:type="spellStart"/>
      <w:r w:rsidRPr="001A10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1A10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22.08.2018 року</w:t>
      </w:r>
    </w:p>
    <w:p w:rsidR="001A10B4" w:rsidRPr="001A10B4" w:rsidRDefault="001A10B4" w:rsidP="001A10B4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1A10B4" w:rsidRPr="001A10B4" w:rsidRDefault="001A10B4" w:rsidP="001A10B4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1A10B4" w:rsidRPr="001A10B4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931 </w:t>
      </w: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22 </w:t>
      </w: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</w:t>
      </w:r>
      <w:bookmarkStart w:id="0" w:name="_GoBack"/>
      <w:bookmarkEnd w:id="0"/>
    </w:p>
    <w:p w:rsidR="001A10B4" w:rsidRPr="001A10B4" w:rsidRDefault="001A10B4" w:rsidP="001A10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11 </w:t>
      </w:r>
      <w:proofErr w:type="spellStart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1A10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р. за № 1030/32482</w:t>
      </w:r>
    </w:p>
    <w:p w:rsidR="001A10B4" w:rsidRPr="00F74A21" w:rsidRDefault="001A10B4" w:rsidP="00F74A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Деякі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2019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році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незалежного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здобутих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основі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</w:p>
    <w:p w:rsidR="00F74A21" w:rsidRPr="00F74A21" w:rsidRDefault="00F74A21" w:rsidP="00F74A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74A21" w:rsidRPr="00F74A21" w:rsidRDefault="001A10B4" w:rsidP="001A1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Відповідно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до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частини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восьмої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статті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12 </w:t>
      </w:r>
      <w:hyperlink r:id="rId5" w:history="1"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освіту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"</w:t>
        </w:r>
      </w:hyperlink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частини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третьої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статті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45 </w:t>
      </w:r>
      <w:hyperlink r:id="rId6" w:history="1"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вищу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освіту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"</w:t>
        </w:r>
      </w:hyperlink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статті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34 </w:t>
      </w:r>
      <w:hyperlink r:id="rId7" w:history="1"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загальну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середню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освіту</w:t>
        </w:r>
        <w:proofErr w:type="spellEnd"/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"</w:t>
        </w:r>
      </w:hyperlink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Порядку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проведення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незалежного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та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моніторингу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якості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затвердженого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постановою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Кабінету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Міністрів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25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серпня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2004 року </w:t>
      </w:r>
      <w:hyperlink r:id="rId8" w:history="1"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№ 1095</w:t>
        </w:r>
      </w:hyperlink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 (в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редакції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постанови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Кабінету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Міністрів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08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липня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2015 року № 533), Порядку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проведення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незалежного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результатів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навчання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здобутих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основі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затвердженого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наказом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Міністерства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і науки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від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10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січня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2017 року </w:t>
      </w:r>
      <w:hyperlink r:id="rId9" w:history="1">
        <w:r w:rsidRPr="00F74A21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№ 25</w:t>
        </w:r>
      </w:hyperlink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зареєстрованого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Міністерстві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юстиції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27 </w:t>
      </w:r>
      <w:proofErr w:type="spellStart"/>
      <w:r w:rsidRPr="00F74A21">
        <w:rPr>
          <w:rFonts w:ascii="Arial" w:eastAsia="Times New Roman" w:hAnsi="Arial" w:cs="Arial"/>
          <w:sz w:val="28"/>
          <w:szCs w:val="28"/>
          <w:lang w:eastAsia="ru-RU"/>
        </w:rPr>
        <w:t>січня</w:t>
      </w:r>
      <w:proofErr w:type="spellEnd"/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2017 року за № 118/29986,</w:t>
      </w:r>
    </w:p>
    <w:p w:rsidR="001A10B4" w:rsidRPr="00F74A21" w:rsidRDefault="001A10B4" w:rsidP="001A1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sz w:val="28"/>
          <w:szCs w:val="28"/>
          <w:lang w:eastAsia="ru-RU"/>
        </w:rPr>
        <w:t xml:space="preserve"> НАКАЗУЮ: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Затвердити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Перелік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навчальних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2019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році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зовнішнє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незалежне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здобутих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Перелік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додається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Встановити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2019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році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зовнішнє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незалежне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здобутих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зовнішнє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проводитиметься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20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12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кожен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зареєстрований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учасник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скласти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тести не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чотирьох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навчальних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Переліку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трьох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навчальних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зараховуються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підсумкової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освітній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рівень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учнів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закладів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2019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році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завершують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здобуття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A10B4" w:rsidRPr="00F74A21" w:rsidRDefault="001A10B4" w:rsidP="001A10B4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українська</w:t>
      </w:r>
      <w:proofErr w:type="spellEnd"/>
      <w:proofErr w:type="gram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література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1A10B4" w:rsidRPr="00F74A21" w:rsidRDefault="001A10B4" w:rsidP="001A10B4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математика</w:t>
      </w:r>
      <w:proofErr w:type="gram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історія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період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XX - початок XXI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століття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вибором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1A10B4" w:rsidRPr="00F74A21" w:rsidRDefault="001A10B4" w:rsidP="001A10B4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</w:t>
      </w:r>
      <w:proofErr w:type="gram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навчальних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зазначених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пунктах 2 - 11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Переліку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вибором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учні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закладів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іноземної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зараховуватися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оцінка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1A10B4" w:rsidRPr="00F74A21" w:rsidRDefault="001A10B4" w:rsidP="001A10B4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отримують</w:t>
      </w:r>
      <w:proofErr w:type="spellEnd"/>
      <w:proofErr w:type="gram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оцінку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академічного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вивчали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іноземну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стандарту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академічному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A10B4" w:rsidRPr="00F74A21" w:rsidRDefault="001A10B4" w:rsidP="001A10B4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отримують</w:t>
      </w:r>
      <w:proofErr w:type="spellEnd"/>
      <w:proofErr w:type="gram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оцінку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академічного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профільного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вивчали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іноземну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профільному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літератури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математики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історії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період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XX - початок XXI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століття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вибором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(слухача, студента))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зараховуються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учнів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слухачів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студентів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закладів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професійної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вищої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2019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році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завершують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здобуття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A10B4" w:rsidRPr="00F74A21" w:rsidRDefault="001A10B4" w:rsidP="001A1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літератури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зараховуватися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студентів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закладів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вищої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скористалися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правом повторного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складання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передбачено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абзацом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другим пункту 8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розділу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II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підсумкову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атестацію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студентів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здобувають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освітньо-кваліфікаційний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рівень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молодшого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спеціаліста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одночасним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завершенням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здобуття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середньої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затвердженого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Міністерства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22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серпня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2017 року </w:t>
      </w:r>
      <w:hyperlink r:id="rId10" w:history="1">
        <w:r w:rsidRPr="00F74A21">
          <w:rPr>
            <w:rFonts w:ascii="Arial" w:eastAsia="Times New Roman" w:hAnsi="Arial" w:cs="Arial"/>
            <w:color w:val="8C8282"/>
            <w:sz w:val="28"/>
            <w:szCs w:val="28"/>
            <w:bdr w:val="none" w:sz="0" w:space="0" w:color="auto" w:frame="1"/>
            <w:lang w:eastAsia="ru-RU"/>
          </w:rPr>
          <w:t>№ 1224</w:t>
        </w:r>
      </w:hyperlink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Міністерстві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юстиції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15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вересня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2017 року за № 1138/31006.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Директорату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дошкільної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шкільної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освіти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Осмоловський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О.)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забезпечити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наказу в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установленому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законодавством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порядку на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державну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реєстрацію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Міністерства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юстиції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Контроль за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виконанням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покласти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Міністра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Хобзея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П. К.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Цей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набирає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чинності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офіційного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опублікування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A10B4" w:rsidRPr="00F74A21" w:rsidRDefault="001A10B4" w:rsidP="001A10B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Міністр</w:t>
      </w:r>
      <w:proofErr w:type="spellEnd"/>
      <w:r w:rsidRPr="00F74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 Л. М. Гриневич</w:t>
      </w:r>
    </w:p>
    <w:sectPr w:rsidR="001A10B4" w:rsidRPr="00F7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8BD"/>
    <w:multiLevelType w:val="multilevel"/>
    <w:tmpl w:val="C348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04F87"/>
    <w:multiLevelType w:val="multilevel"/>
    <w:tmpl w:val="5C7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A0356"/>
    <w:multiLevelType w:val="multilevel"/>
    <w:tmpl w:val="721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3"/>
    <w:rsid w:val="001A10B4"/>
    <w:rsid w:val="00E21CE3"/>
    <w:rsid w:val="00E66290"/>
    <w:rsid w:val="00F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1CD2-B825-4860-BCB3-27B86D94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Ser_osv/2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law/22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law/22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osvita.ua/legislation/law/2231/" TargetMode="External"/><Relationship Id="rId10" Type="http://schemas.openxmlformats.org/officeDocument/2006/relationships/hyperlink" Target="https://osvita.ua/legislation/Ser_osv/57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2018-09-26T13:56:00Z</dcterms:created>
  <dcterms:modified xsi:type="dcterms:W3CDTF">2018-11-06T11:33:00Z</dcterms:modified>
</cp:coreProperties>
</file>